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13" w:rsidRPr="00444213" w:rsidRDefault="00444213" w:rsidP="00444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4213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444213" w:rsidRPr="00444213" w:rsidRDefault="00444213" w:rsidP="00444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4213">
        <w:rPr>
          <w:rFonts w:ascii="Times New Roman" w:hAnsi="Times New Roman" w:cs="Times New Roman"/>
          <w:sz w:val="28"/>
          <w:szCs w:val="28"/>
        </w:rPr>
        <w:t>«Образовательный комплекс «Академия»</w:t>
      </w:r>
    </w:p>
    <w:p w:rsidR="00444213" w:rsidRPr="00444213" w:rsidRDefault="00444213" w:rsidP="00444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4213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</w:p>
    <w:p w:rsidR="00444213" w:rsidRPr="00444213" w:rsidRDefault="00444213" w:rsidP="00444213">
      <w:pPr>
        <w:spacing w:after="10" w:line="249" w:lineRule="auto"/>
        <w:ind w:left="1618" w:hanging="10"/>
        <w:rPr>
          <w:rFonts w:ascii="Times New Roman" w:hAnsi="Times New Roman" w:cs="Times New Roman"/>
          <w:sz w:val="28"/>
          <w:szCs w:val="28"/>
        </w:rPr>
      </w:pPr>
      <w:r w:rsidRPr="00444213">
        <w:rPr>
          <w:rFonts w:ascii="Times New Roman" w:hAnsi="Times New Roman" w:cs="Times New Roman"/>
          <w:sz w:val="28"/>
          <w:szCs w:val="28"/>
        </w:rPr>
        <w:t>(</w:t>
      </w:r>
      <w:r w:rsidRPr="0044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образования</w:t>
      </w:r>
      <w:proofErr w:type="gramStart"/>
      <w:r w:rsidRPr="0044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4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44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ордвиновская</w:t>
      </w:r>
      <w:proofErr w:type="spellEnd"/>
      <w:r w:rsidRPr="0044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школа»</w:t>
      </w:r>
      <w:r w:rsidRPr="00444213">
        <w:rPr>
          <w:rFonts w:ascii="Times New Roman" w:hAnsi="Times New Roman" w:cs="Times New Roman"/>
          <w:sz w:val="28"/>
          <w:szCs w:val="28"/>
        </w:rPr>
        <w:t>)</w:t>
      </w:r>
    </w:p>
    <w:p w:rsidR="00444213" w:rsidRPr="009D5347" w:rsidRDefault="00444213" w:rsidP="004442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28"/>
        <w:gridCol w:w="4449"/>
      </w:tblGrid>
      <w:tr w:rsidR="00444213" w:rsidRPr="00813722" w:rsidTr="00FC3153">
        <w:tc>
          <w:tcPr>
            <w:tcW w:w="4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4213" w:rsidRDefault="00444213" w:rsidP="00FC3153">
            <w:r>
              <w:t>РАССМОТРЕНО</w:t>
            </w:r>
          </w:p>
          <w:p w:rsidR="00444213" w:rsidRDefault="00444213" w:rsidP="00FC3153">
            <w:r>
              <w:t>на заседание педагогического совета</w:t>
            </w:r>
          </w:p>
          <w:p w:rsidR="00444213" w:rsidRDefault="00444213" w:rsidP="00FC3153">
            <w:r>
              <w:t>15 апреля 2026 г., протокол № 4</w:t>
            </w:r>
          </w:p>
          <w:p w:rsidR="00444213" w:rsidRPr="009B58C0" w:rsidRDefault="00444213" w:rsidP="00FC3153"/>
        </w:tc>
        <w:tc>
          <w:tcPr>
            <w:tcW w:w="44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4213" w:rsidRPr="009B58C0" w:rsidRDefault="00444213" w:rsidP="00FC3153">
            <w:r w:rsidRPr="009B58C0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 w:rsidRPr="009B58C0">
              <w:br/>
            </w:r>
            <w:r w:rsidRPr="009B58C0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9B58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58C0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Байдина</w:t>
            </w:r>
            <w:proofErr w:type="spellEnd"/>
            <w:r w:rsidRPr="009B58C0">
              <w:br/>
            </w:r>
            <w:r w:rsidRPr="009B58C0"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58C0"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 w:rsidRPr="009B58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58C0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Pr="009B58C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44213" w:rsidRDefault="00444213" w:rsidP="00444213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44213" w:rsidRDefault="00444213" w:rsidP="00B33C91">
      <w:pPr>
        <w:spacing w:after="0"/>
        <w:ind w:left="4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33C91" w:rsidRPr="00B33C91" w:rsidRDefault="00B33C91" w:rsidP="00B33C91">
      <w:pPr>
        <w:spacing w:after="0"/>
        <w:ind w:left="4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33C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ОТЧЁТ О РЕЗУЛЬТАТАХ САМООБСЛЕДОВАНИЯ</w:t>
      </w:r>
    </w:p>
    <w:p w:rsidR="00B33C91" w:rsidRPr="00B33C91" w:rsidRDefault="00B33C91" w:rsidP="00B33C91">
      <w:pPr>
        <w:spacing w:after="0"/>
        <w:ind w:left="45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33C91" w:rsidRPr="00B33C91" w:rsidRDefault="00B33C91" w:rsidP="00B33C91">
      <w:pPr>
        <w:spacing w:after="272" w:line="249" w:lineRule="auto"/>
        <w:ind w:right="1841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33C91" w:rsidRPr="00B33C91" w:rsidRDefault="00B33C91" w:rsidP="00B33C91">
      <w:pPr>
        <w:spacing w:after="0"/>
        <w:ind w:left="476" w:right="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33C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за 202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B33C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</w:t>
      </w:r>
    </w:p>
    <w:p w:rsidR="00B33C91" w:rsidRDefault="00B33C91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p w:rsidR="00C04ACE" w:rsidRDefault="00C04ACE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4ACE" w:rsidRDefault="00C04ACE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4ACE" w:rsidRDefault="00C04ACE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4ACE" w:rsidRDefault="00C04ACE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4ACE" w:rsidRDefault="00C04ACE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4ACE" w:rsidRDefault="00C04ACE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4ACE" w:rsidRDefault="00C04ACE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4ACE" w:rsidRDefault="00C04ACE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4ACE" w:rsidRDefault="00C04ACE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4ACE" w:rsidRDefault="00C04ACE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4ACE" w:rsidRDefault="00C04ACE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4ACE" w:rsidRDefault="00C04ACE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4ACE" w:rsidRDefault="00C04ACE" w:rsidP="00B33C91">
      <w:pPr>
        <w:spacing w:after="220"/>
        <w:ind w:left="5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4ACE" w:rsidRPr="00E16B58" w:rsidRDefault="00C04ACE" w:rsidP="00C04ACE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  <w:r w:rsidRPr="00E16B58">
        <w:rPr>
          <w:b/>
          <w:bCs/>
          <w:color w:val="252525"/>
          <w:spacing w:val="-2"/>
          <w:sz w:val="48"/>
          <w:szCs w:val="48"/>
        </w:rPr>
        <w:lastRenderedPageBreak/>
        <w:t>Общие сведения об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E16B58">
        <w:rPr>
          <w:b/>
          <w:bCs/>
          <w:color w:val="252525"/>
          <w:spacing w:val="-2"/>
          <w:sz w:val="48"/>
          <w:szCs w:val="48"/>
        </w:rPr>
        <w:t>образовательной организации</w:t>
      </w:r>
    </w:p>
    <w:tbl>
      <w:tblPr>
        <w:tblW w:w="5602" w:type="pct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90"/>
        <w:gridCol w:w="5992"/>
      </w:tblGrid>
      <w:tr w:rsidR="00C04ACE" w:rsidRPr="00813722" w:rsidTr="00FC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Default="00C04ACE" w:rsidP="00FC315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2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Pr="005D31A1" w:rsidRDefault="00C04ACE" w:rsidP="00FC31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1A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C04ACE" w:rsidRPr="005D31A1" w:rsidRDefault="00C04ACE" w:rsidP="00FC31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1A1">
              <w:rPr>
                <w:rFonts w:ascii="Times New Roman" w:hAnsi="Times New Roman" w:cs="Times New Roman"/>
                <w:sz w:val="24"/>
                <w:szCs w:val="24"/>
              </w:rPr>
              <w:t>«Образовательный комплекс «Академия»</w:t>
            </w:r>
          </w:p>
          <w:p w:rsidR="00C04ACE" w:rsidRPr="005D31A1" w:rsidRDefault="00C04ACE" w:rsidP="00FC31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1A1">
              <w:rPr>
                <w:rFonts w:ascii="Times New Roman" w:hAnsi="Times New Roman" w:cs="Times New Roman"/>
                <w:sz w:val="24"/>
                <w:szCs w:val="24"/>
              </w:rPr>
              <w:t>Ярославского муниципального округа</w:t>
            </w:r>
          </w:p>
          <w:p w:rsidR="00C04ACE" w:rsidRPr="005D31A1" w:rsidRDefault="00C04ACE" w:rsidP="00C04AC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(Центр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Pr="005D31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4ACE" w:rsidTr="00FC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Default="00C04ACE" w:rsidP="00FC3153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Pr="005D31A1" w:rsidRDefault="00C04ACE" w:rsidP="00FC3153">
            <w:pPr>
              <w:rPr>
                <w:sz w:val="24"/>
                <w:szCs w:val="24"/>
              </w:rPr>
            </w:pPr>
            <w:proofErr w:type="spellStart"/>
            <w:r w:rsidRPr="005D31A1">
              <w:rPr>
                <w:rFonts w:hAnsi="Times New Roman" w:cs="Times New Roman"/>
                <w:color w:val="000000"/>
                <w:sz w:val="24"/>
                <w:szCs w:val="24"/>
              </w:rPr>
              <w:t>Байдина</w:t>
            </w:r>
            <w:proofErr w:type="spellEnd"/>
            <w:r w:rsidRPr="005D31A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31A1">
              <w:rPr>
                <w:rFonts w:hAnsi="Times New Roman" w:cs="Times New Roman"/>
                <w:color w:val="000000"/>
                <w:sz w:val="24"/>
                <w:szCs w:val="24"/>
              </w:rPr>
              <w:t>Юлия</w:t>
            </w:r>
            <w:r w:rsidRPr="005D31A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31A1">
              <w:rPr>
                <w:rFonts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C04ACE" w:rsidRPr="00813722" w:rsidTr="00FC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Default="00C04ACE" w:rsidP="00FC315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2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Pr="005D31A1" w:rsidRDefault="00C04ACE" w:rsidP="00FC3153">
            <w:pPr>
              <w:rPr>
                <w:sz w:val="24"/>
                <w:szCs w:val="24"/>
              </w:rPr>
            </w:pPr>
            <w:r w:rsidRPr="005D31A1">
              <w:rPr>
                <w:rFonts w:ascii="NotoSans-Regular" w:hAnsi="NotoSans-Regular" w:cs="NotoSans-Regular"/>
                <w:color w:val="23252A"/>
                <w:sz w:val="24"/>
                <w:szCs w:val="24"/>
              </w:rPr>
              <w:t>150507, Российская Федерация, Ярославская область, Ярославский район, п</w:t>
            </w:r>
            <w:proofErr w:type="gramStart"/>
            <w:r w:rsidRPr="005D31A1">
              <w:rPr>
                <w:rFonts w:ascii="NotoSans-Regular" w:hAnsi="NotoSans-Regular" w:cs="NotoSans-Regular"/>
                <w:color w:val="23252A"/>
                <w:sz w:val="24"/>
                <w:szCs w:val="24"/>
              </w:rPr>
              <w:t>.И</w:t>
            </w:r>
            <w:proofErr w:type="gramEnd"/>
            <w:r w:rsidRPr="005D31A1">
              <w:rPr>
                <w:rFonts w:ascii="NotoSans-Regular" w:hAnsi="NotoSans-Regular" w:cs="NotoSans-Regular"/>
                <w:color w:val="23252A"/>
                <w:sz w:val="24"/>
                <w:szCs w:val="24"/>
              </w:rPr>
              <w:t>вняки, ул.Луговая, д. 1а</w:t>
            </w:r>
          </w:p>
        </w:tc>
      </w:tr>
      <w:tr w:rsidR="00C04ACE" w:rsidTr="00FC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Default="00C04ACE" w:rsidP="00FC315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2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Pr="005D31A1" w:rsidRDefault="00C04ACE" w:rsidP="00FC31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(4852)</w:t>
            </w:r>
            <w:r w:rsidRPr="005D31A1">
              <w:rPr>
                <w:rFonts w:hAnsi="Times New Roman" w:cs="Times New Roman"/>
                <w:color w:val="000000"/>
                <w:sz w:val="24"/>
                <w:szCs w:val="24"/>
              </w:rPr>
              <w:t>42-40-45</w:t>
            </w:r>
          </w:p>
        </w:tc>
      </w:tr>
      <w:tr w:rsidR="00C04ACE" w:rsidTr="00FC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Default="00C04ACE" w:rsidP="00FC315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2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Pr="005D31A1" w:rsidRDefault="00C04ACE" w:rsidP="00FC3153">
            <w:pPr>
              <w:rPr>
                <w:sz w:val="24"/>
                <w:szCs w:val="24"/>
              </w:rPr>
            </w:pPr>
            <w:r w:rsidRPr="005D31A1">
              <w:rPr>
                <w:sz w:val="24"/>
                <w:szCs w:val="24"/>
              </w:rPr>
              <w:t>ok_academia.ymo@yarregion.ru</w:t>
            </w:r>
          </w:p>
        </w:tc>
      </w:tr>
      <w:tr w:rsidR="00C04ACE" w:rsidRPr="00813722" w:rsidTr="00FC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Default="00C04ACE" w:rsidP="00FC315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2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Pr="005D31A1" w:rsidRDefault="00C04ACE" w:rsidP="00FC3153">
            <w:pPr>
              <w:rPr>
                <w:sz w:val="24"/>
                <w:szCs w:val="24"/>
              </w:rPr>
            </w:pPr>
            <w:r w:rsidRPr="005D31A1">
              <w:rPr>
                <w:sz w:val="24"/>
                <w:szCs w:val="24"/>
              </w:rPr>
              <w:t>Ярославский муниципальный округ Ярославской области</w:t>
            </w:r>
          </w:p>
        </w:tc>
      </w:tr>
      <w:tr w:rsidR="00C04ACE" w:rsidTr="00FC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Default="00C04ACE" w:rsidP="00FC315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</w:p>
        </w:tc>
        <w:tc>
          <w:tcPr>
            <w:tcW w:w="2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Pr="005D31A1" w:rsidRDefault="00C04ACE" w:rsidP="00FC3153">
            <w:pPr>
              <w:rPr>
                <w:sz w:val="24"/>
                <w:szCs w:val="24"/>
              </w:rPr>
            </w:pPr>
            <w:r w:rsidRPr="005D31A1">
              <w:rPr>
                <w:rFonts w:hAnsi="Times New Roman" w:cs="Times New Roman"/>
                <w:color w:val="000000"/>
                <w:sz w:val="24"/>
                <w:szCs w:val="24"/>
              </w:rPr>
              <w:t>01.10.2025</w:t>
            </w:r>
          </w:p>
        </w:tc>
      </w:tr>
      <w:tr w:rsidR="00C04ACE" w:rsidTr="00FC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Default="00C04ACE" w:rsidP="00FC3153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2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Pr="005D31A1" w:rsidRDefault="00C04ACE" w:rsidP="00FC3153">
            <w:pPr>
              <w:rPr>
                <w:sz w:val="24"/>
                <w:szCs w:val="24"/>
              </w:rPr>
            </w:pPr>
            <w:r w:rsidRPr="005D31A1">
              <w:rPr>
                <w:rFonts w:ascii="NotoSans-Regular" w:hAnsi="NotoSans-Regular" w:cs="NotoSans-Regular"/>
                <w:color w:val="23252A"/>
                <w:sz w:val="24"/>
                <w:szCs w:val="24"/>
              </w:rPr>
              <w:t>Л035-01245-76/00186865</w:t>
            </w:r>
          </w:p>
        </w:tc>
      </w:tr>
      <w:tr w:rsidR="00C04ACE" w:rsidTr="00FC31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Default="00C04ACE" w:rsidP="00FC315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</w:p>
        </w:tc>
        <w:tc>
          <w:tcPr>
            <w:tcW w:w="2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CE" w:rsidRPr="005D31A1" w:rsidRDefault="00C04ACE" w:rsidP="00FC3153">
            <w:pPr>
              <w:rPr>
                <w:sz w:val="24"/>
                <w:szCs w:val="24"/>
              </w:rPr>
            </w:pPr>
            <w:r w:rsidRPr="005D31A1">
              <w:rPr>
                <w:rFonts w:ascii="NotoSans-Medium" w:hAnsi="NotoSans-Medium" w:cs="NotoSans-Medium"/>
                <w:color w:val="292E35"/>
                <w:sz w:val="24"/>
                <w:szCs w:val="24"/>
              </w:rPr>
              <w:t>А007-01245-76/01133157</w:t>
            </w:r>
          </w:p>
        </w:tc>
      </w:tr>
    </w:tbl>
    <w:p w:rsidR="00C04ACE" w:rsidRDefault="00C04ACE" w:rsidP="00C04AC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44213" w:rsidRPr="009D3F11" w:rsidRDefault="00444213" w:rsidP="00444213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</w:rPr>
      </w:pPr>
      <w:r w:rsidRPr="009D3F11"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</w:rPr>
        <w:t xml:space="preserve">Вывод по результатам </w:t>
      </w:r>
      <w:proofErr w:type="spellStart"/>
      <w:r w:rsidRPr="009D3F11"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</w:rPr>
        <w:t>самообследования</w:t>
      </w:r>
      <w:proofErr w:type="spellEnd"/>
    </w:p>
    <w:p w:rsidR="00444213" w:rsidRPr="009D3F11" w:rsidRDefault="00444213" w:rsidP="004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показателей указывает на то, что Школа имеет достаточную инфраструктуру, которая соответствует требованиям СП 2.4.3648-20 и </w:t>
      </w:r>
      <w:proofErr w:type="spellStart"/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444213" w:rsidRPr="009D3F11" w:rsidRDefault="00444213" w:rsidP="004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созданы условия для реализации ФГОС-2021: разработаны ООП НОО </w:t>
      </w:r>
      <w:proofErr w:type="gramStart"/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учителя прошли обучение по дополнительным профессиональным программам повышения квалификации по тематике ФГОС -2021. Результаты реализации ООП НОО </w:t>
      </w:r>
      <w:proofErr w:type="gramStart"/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ФГОС-2021 показывают, что Школа успешно реализовала мероприятия по внедрению ФГОС-2021.</w:t>
      </w:r>
    </w:p>
    <w:p w:rsidR="00444213" w:rsidRPr="009D3F11" w:rsidRDefault="00444213" w:rsidP="004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Школа укомплектована недостаточным количеством педагогических и иных работников, на протяжении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 имеются вакансии. Но работающие сотрудники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</w:t>
      </w:r>
      <w:proofErr w:type="spellStart"/>
      <w:proofErr w:type="gramStart"/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>ИКТ-компетенций</w:t>
      </w:r>
      <w:proofErr w:type="spellEnd"/>
      <w:proofErr w:type="gramEnd"/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4213" w:rsidRPr="009D3F11" w:rsidRDefault="00444213" w:rsidP="004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ВПР показали среднее качество подготовки </w:t>
      </w:r>
      <w:proofErr w:type="gramStart"/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Школы. </w:t>
      </w:r>
    </w:p>
    <w:p w:rsidR="00444213" w:rsidRDefault="00444213" w:rsidP="0044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F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9D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комиссией в составе:   </w:t>
      </w:r>
      <w:r w:rsidRPr="009D3F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44213" w:rsidRDefault="00444213" w:rsidP="0044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213" w:rsidRDefault="00444213" w:rsidP="0044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Сахарова О.В.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r w:rsidRPr="009D3F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а-руководителя ЦО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Мордвиновская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Pr="009D3F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4213" w:rsidRPr="009D3F11" w:rsidRDefault="00444213" w:rsidP="0044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F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D3F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</w:t>
      </w:r>
      <w:proofErr w:type="spellEnd"/>
      <w:r w:rsidRPr="009D3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языка и литературы;</w:t>
      </w:r>
    </w:p>
    <w:p w:rsidR="00444213" w:rsidRPr="009D3F11" w:rsidRDefault="00444213" w:rsidP="00444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Ловецкая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Т.С.- учитель русского языка и литературы.</w:t>
      </w:r>
    </w:p>
    <w:p w:rsidR="00444213" w:rsidRPr="009D3F11" w:rsidRDefault="00444213" w:rsidP="0044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F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                      </w:t>
      </w:r>
    </w:p>
    <w:p w:rsidR="00444213" w:rsidRPr="009D3F11" w:rsidRDefault="00444213" w:rsidP="00444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F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3F11" w:rsidRPr="009D3F11" w:rsidRDefault="00C04ACE" w:rsidP="009D3F11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36"/>
          <w:szCs w:val="42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2"/>
          <w:sz w:val="36"/>
          <w:szCs w:val="42"/>
        </w:rPr>
        <w:t>Р</w:t>
      </w:r>
      <w:r w:rsidR="009D3F11" w:rsidRPr="009D3F11">
        <w:rPr>
          <w:rFonts w:ascii="Times New Roman" w:eastAsia="Times New Roman" w:hAnsi="Times New Roman" w:cs="Times New Roman"/>
          <w:b/>
          <w:bCs/>
          <w:color w:val="252525"/>
          <w:spacing w:val="-2"/>
          <w:sz w:val="36"/>
          <w:szCs w:val="42"/>
        </w:rPr>
        <w:t>езультаты анализа показателей деятельности организации</w:t>
      </w:r>
    </w:p>
    <w:p w:rsidR="009D3F11" w:rsidRPr="009D3F11" w:rsidRDefault="009D3F11" w:rsidP="009D3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приведены по состоянию на 31 декабря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D3F11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8030"/>
        <w:gridCol w:w="1067"/>
      </w:tblGrid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Показатели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Единица измерения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численность учащихся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человек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человек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0 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человек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1.4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1.5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067" w:type="dxa"/>
          </w:tcPr>
          <w:p w:rsidR="009D3F11" w:rsidRPr="009D3F11" w:rsidRDefault="002B43E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человек/</w:t>
            </w:r>
          </w:p>
          <w:p w:rsidR="009D3F11" w:rsidRPr="009D3F11" w:rsidRDefault="009D3F11" w:rsidP="002B43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2B43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1.6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067" w:type="dxa"/>
          </w:tcPr>
          <w:p w:rsidR="009D3F11" w:rsidRPr="009D3F11" w:rsidRDefault="009D3F11" w:rsidP="002B43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2B43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1.7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067" w:type="dxa"/>
          </w:tcPr>
          <w:p w:rsidR="009D3F11" w:rsidRPr="009D3F11" w:rsidRDefault="002B43E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1.8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Средний балл единого государственного экзамена выпускников 11 класса по 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русскому языку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1.9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1.10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1.14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1.15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1.16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1.17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1.18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067" w:type="dxa"/>
          </w:tcPr>
          <w:p w:rsidR="00135EFF" w:rsidRDefault="00135EFF" w:rsidP="00135E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29/51человека*100</w:t>
            </w:r>
          </w:p>
          <w:p w:rsidR="009D3F11" w:rsidRPr="009D3F11" w:rsidRDefault="00135EFF" w:rsidP="00135E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1.19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067" w:type="dxa"/>
          </w:tcPr>
          <w:p w:rsidR="009D3F11" w:rsidRPr="009D3F11" w:rsidRDefault="00135EFF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1.19.1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Регионального уровня (муниципального)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1.19.2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Федерального уровня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1.19.3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Международного уровня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1.20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учащихся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0человек/0%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1.21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0человек/0%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0человек/0%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0человек/0%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1.24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067" w:type="dxa"/>
          </w:tcPr>
          <w:p w:rsidR="009D3F11" w:rsidRPr="009D3F11" w:rsidRDefault="009D3F11" w:rsidP="002C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2C6DF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0 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человек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1.25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 человек/ 70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1.26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человек/</w:t>
            </w:r>
          </w:p>
          <w:p w:rsidR="009D3F11" w:rsidRPr="009D3F11" w:rsidRDefault="009D3F11" w:rsidP="002C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 w:rsidR="002C6DF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1.27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человека/</w:t>
            </w:r>
          </w:p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1.28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человека/</w:t>
            </w:r>
          </w:p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1.29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9 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человек/</w:t>
            </w:r>
          </w:p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1.29.1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Высшая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человек/</w:t>
            </w:r>
          </w:p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1.29.2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Первая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человек/</w:t>
            </w:r>
          </w:p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1.30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1.30.1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5 лет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человека/</w:t>
            </w:r>
          </w:p>
          <w:p w:rsidR="009D3F11" w:rsidRPr="009D3F11" w:rsidRDefault="009D3F11" w:rsidP="002C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2C6DF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0 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1.30.2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Свыше 30 лет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человек/</w:t>
            </w:r>
          </w:p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Численность/удельный вес численности педагогических работников в общей 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численности педагогических работников в возрасте до 30 лет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4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человек/</w:t>
            </w:r>
          </w:p>
          <w:p w:rsidR="009D3F11" w:rsidRPr="009D3F11" w:rsidRDefault="002C6DF7" w:rsidP="002C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1.32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человек/</w:t>
            </w:r>
          </w:p>
          <w:p w:rsidR="009D3F11" w:rsidRPr="009D3F11" w:rsidRDefault="009D3F11" w:rsidP="002C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="002C6DF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067" w:type="dxa"/>
          </w:tcPr>
          <w:p w:rsidR="009D3F11" w:rsidRPr="009D3F11" w:rsidRDefault="009D3F11" w:rsidP="002C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2C6DF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человек/ 100%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1.34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Инфраструктура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067" w:type="dxa"/>
          </w:tcPr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1,14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единиц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067" w:type="dxa"/>
          </w:tcPr>
          <w:p w:rsidR="009D3F11" w:rsidRPr="009D3F11" w:rsidRDefault="006B44B2" w:rsidP="006B44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61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единиц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 </w:t>
            </w:r>
            <w:proofErr w:type="spellStart"/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медиатекой</w:t>
            </w:r>
            <w:proofErr w:type="spellEnd"/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2.4.4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2.4.5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2.5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067" w:type="dxa"/>
          </w:tcPr>
          <w:p w:rsidR="009D3F11" w:rsidRPr="009D3F11" w:rsidRDefault="002C6DF7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человека/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2.6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 кв. м</w:t>
            </w:r>
          </w:p>
        </w:tc>
      </w:tr>
    </w:tbl>
    <w:p w:rsidR="009D3F11" w:rsidRPr="009D3F11" w:rsidRDefault="009D3F11" w:rsidP="009D3F11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3F11" w:rsidRPr="009D3F11" w:rsidRDefault="009D3F11" w:rsidP="009D3F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9D3F11">
        <w:rPr>
          <w:rFonts w:ascii="Times New Roman" w:eastAsia="Times New Roman" w:hAnsi="Times New Roman" w:cs="Times New Roman"/>
          <w:b/>
          <w:szCs w:val="20"/>
          <w:lang w:eastAsia="ru-RU"/>
        </w:rPr>
        <w:t>ПОКАЗАТЕЛИ</w:t>
      </w:r>
    </w:p>
    <w:p w:rsidR="009D3F11" w:rsidRPr="009D3F11" w:rsidRDefault="009D3F11" w:rsidP="009D3F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9D3F11">
        <w:rPr>
          <w:rFonts w:ascii="Times New Roman" w:eastAsia="Times New Roman" w:hAnsi="Times New Roman" w:cs="Times New Roman"/>
          <w:b/>
          <w:szCs w:val="20"/>
          <w:lang w:eastAsia="ru-RU"/>
        </w:rPr>
        <w:t>ДЕЯТЕЛЬНОСТИ ДОШКОЛЬНЫХ ГРУПП В МОУ МОРДВИНОВСКАЯ СШ ЯМР,</w:t>
      </w:r>
    </w:p>
    <w:p w:rsidR="009D3F11" w:rsidRPr="009D3F11" w:rsidRDefault="009D3F11" w:rsidP="009D3F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9D3F11">
        <w:rPr>
          <w:rFonts w:ascii="Times New Roman" w:eastAsia="Times New Roman" w:hAnsi="Times New Roman" w:cs="Times New Roman"/>
          <w:b/>
          <w:szCs w:val="20"/>
          <w:lang w:eastAsia="ru-RU"/>
        </w:rPr>
        <w:t>ПОДЛЕЖАЩЕЙ САМООБСЛЕДОВАНИЮ</w:t>
      </w:r>
    </w:p>
    <w:p w:rsidR="009D3F11" w:rsidRPr="009D3F11" w:rsidRDefault="009D3F11" w:rsidP="009D3F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8030"/>
        <w:gridCol w:w="1067"/>
      </w:tblGrid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 п/п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Показатели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Единица измерения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067" w:type="dxa"/>
          </w:tcPr>
          <w:p w:rsidR="009D3F11" w:rsidRPr="009D3F11" w:rsidRDefault="009D3F11" w:rsidP="006B44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6B44B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режиме полного дня (8 - 12 часов)</w:t>
            </w:r>
          </w:p>
        </w:tc>
        <w:tc>
          <w:tcPr>
            <w:tcW w:w="1067" w:type="dxa"/>
          </w:tcPr>
          <w:p w:rsidR="009D3F11" w:rsidRPr="009D3F11" w:rsidRDefault="009D3F11" w:rsidP="006B44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6B44B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семейной дошкольной группе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1.1.4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067" w:type="dxa"/>
          </w:tcPr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 человек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1.4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6B44B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1.4.1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режиме полного дня (8 - 12 часов)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6B44B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1.4.2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режиме продленного дня (12 - 14 часов)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1.4.3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режиме круглосуточного пребывания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1.5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1.5.1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1.5.2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1.5.3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присмотру и уходу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1.6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067" w:type="dxa"/>
          </w:tcPr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дн.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1.7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067" w:type="dxa"/>
          </w:tcPr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человека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1.7.1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067" w:type="dxa"/>
          </w:tcPr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1.7.2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067" w:type="dxa"/>
          </w:tcPr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1.7.3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человека/</w:t>
            </w:r>
          </w:p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1.7.4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человека/</w:t>
            </w:r>
          </w:p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1.8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1.8.1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Высшая</w:t>
            </w:r>
          </w:p>
        </w:tc>
        <w:tc>
          <w:tcPr>
            <w:tcW w:w="1067" w:type="dxa"/>
          </w:tcPr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0 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1.8.2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Первая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человека/</w:t>
            </w:r>
          </w:p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1.9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1.9.1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5 лет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1.9.2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Свыше 30 лет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1.10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067" w:type="dxa"/>
          </w:tcPr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человек/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067" w:type="dxa"/>
          </w:tcPr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 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человека/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067" w:type="dxa"/>
          </w:tcPr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человека/</w:t>
            </w:r>
          </w:p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100%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1.14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067" w:type="dxa"/>
          </w:tcPr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9D3F11"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человека/</w:t>
            </w:r>
          </w:p>
          <w:p w:rsidR="009D3F11" w:rsidRPr="009D3F11" w:rsidRDefault="009D3F11" w:rsidP="006B44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6B44B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1.15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1.15.1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Музыкального руководителя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1.15.2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Инструктора по физической культуре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1.15.3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Учителя-логопеда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1.15.4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Логопеда</w:t>
            </w:r>
          </w:p>
        </w:tc>
        <w:tc>
          <w:tcPr>
            <w:tcW w:w="1067" w:type="dxa"/>
          </w:tcPr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1.15.5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Учителя-дефектолога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1.15.6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Педагога-психолога</w:t>
            </w:r>
          </w:p>
        </w:tc>
        <w:tc>
          <w:tcPr>
            <w:tcW w:w="1067" w:type="dxa"/>
          </w:tcPr>
          <w:p w:rsidR="009D3F11" w:rsidRPr="009D3F11" w:rsidRDefault="006B44B2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Инфраструктура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5,57 кв. м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5,57 кв. м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2.3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Наличие физкультурного зала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Наличие музыкального зала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9D3F11" w:rsidRPr="009D3F11" w:rsidTr="00575319">
        <w:tc>
          <w:tcPr>
            <w:tcW w:w="963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2.5</w:t>
            </w:r>
          </w:p>
        </w:tc>
        <w:tc>
          <w:tcPr>
            <w:tcW w:w="8030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067" w:type="dxa"/>
          </w:tcPr>
          <w:p w:rsidR="009D3F11" w:rsidRPr="009D3F11" w:rsidRDefault="009D3F11" w:rsidP="009D3F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3F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</w:tbl>
    <w:p w:rsidR="009D3F11" w:rsidRPr="009D3F11" w:rsidRDefault="009D3F11" w:rsidP="009D3F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D3F11" w:rsidRPr="009D3F11" w:rsidRDefault="009D3F11" w:rsidP="009D3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70A3" w:rsidRDefault="00E870A3"/>
    <w:sectPr w:rsidR="00E870A3" w:rsidSect="0063730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otoSans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55E"/>
    <w:rsid w:val="00135EFF"/>
    <w:rsid w:val="002B43E1"/>
    <w:rsid w:val="002C6DF7"/>
    <w:rsid w:val="00444213"/>
    <w:rsid w:val="00446748"/>
    <w:rsid w:val="005D555E"/>
    <w:rsid w:val="00637306"/>
    <w:rsid w:val="006B44B2"/>
    <w:rsid w:val="009D3F11"/>
    <w:rsid w:val="00B33C91"/>
    <w:rsid w:val="00C04ACE"/>
    <w:rsid w:val="00E8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2026-04-08T09:29:00Z</dcterms:created>
  <dcterms:modified xsi:type="dcterms:W3CDTF">2026-05-07T10:19:00Z</dcterms:modified>
</cp:coreProperties>
</file>